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927" w:rsidRDefault="00B67927" w:rsidP="00B67927">
      <w:pPr>
        <w:tabs>
          <w:tab w:val="left" w:pos="-1920"/>
        </w:tabs>
        <w:ind w:left="-284" w:right="-852"/>
        <w:rPr>
          <w:sz w:val="22"/>
          <w:szCs w:val="22"/>
        </w:rPr>
      </w:pPr>
      <w:bookmarkStart w:id="0" w:name="_GoBack"/>
      <w:bookmarkEnd w:id="0"/>
    </w:p>
    <w:p w:rsidR="004F5EC1" w:rsidRDefault="004F5EC1" w:rsidP="005A0F58">
      <w:pPr>
        <w:tabs>
          <w:tab w:val="left" w:pos="-1920"/>
        </w:tabs>
        <w:ind w:right="-852"/>
        <w:jc w:val="both"/>
        <w:rPr>
          <w:sz w:val="16"/>
          <w:szCs w:val="16"/>
        </w:rPr>
      </w:pPr>
    </w:p>
    <w:p w:rsidR="004F5EC1" w:rsidRPr="004F5EC1" w:rsidRDefault="004F5EC1" w:rsidP="004F5EC1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  <w:u w:val="single"/>
        </w:rPr>
      </w:pPr>
      <w:r w:rsidRPr="004F5EC1">
        <w:rPr>
          <w:b/>
          <w:bCs/>
          <w:sz w:val="22"/>
          <w:szCs w:val="22"/>
          <w:u w:val="single"/>
        </w:rPr>
        <w:t xml:space="preserve">PORTARIA Nº </w:t>
      </w:r>
      <w:r>
        <w:rPr>
          <w:b/>
          <w:bCs/>
          <w:sz w:val="22"/>
          <w:szCs w:val="22"/>
          <w:u w:val="single"/>
        </w:rPr>
        <w:t>130</w:t>
      </w:r>
      <w:r w:rsidRPr="004F5EC1">
        <w:rPr>
          <w:b/>
          <w:bCs/>
          <w:sz w:val="22"/>
          <w:szCs w:val="22"/>
          <w:u w:val="single"/>
        </w:rPr>
        <w:t>_DE</w:t>
      </w:r>
      <w:r>
        <w:rPr>
          <w:b/>
          <w:bCs/>
          <w:sz w:val="22"/>
          <w:szCs w:val="22"/>
          <w:u w:val="single"/>
        </w:rPr>
        <w:t xml:space="preserve"> 22 DE MARÇO </w:t>
      </w:r>
      <w:r w:rsidRPr="004F5EC1">
        <w:rPr>
          <w:b/>
          <w:bCs/>
          <w:sz w:val="22"/>
          <w:szCs w:val="22"/>
          <w:u w:val="single"/>
        </w:rPr>
        <w:t>DE 2017</w:t>
      </w:r>
    </w:p>
    <w:p w:rsidR="004F5EC1" w:rsidRPr="004F5EC1" w:rsidRDefault="004F5EC1" w:rsidP="004F5EC1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</w:p>
    <w:p w:rsidR="004F5EC1" w:rsidRPr="004F5EC1" w:rsidRDefault="004F5EC1" w:rsidP="004F5EC1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  <w:r w:rsidRPr="004F5EC1">
        <w:rPr>
          <w:b/>
          <w:bCs/>
          <w:sz w:val="22"/>
          <w:szCs w:val="22"/>
        </w:rPr>
        <w:t>RETIFICA A PORTARIA Nº 1498 DE 31 DE MAIO DE 2016 DE APOSENTADORIA POR INVALIDEZ DA SERVIDORA MARIA LUZIA DE ALMEIDA BRITO MATRÍCULA 001111-8 NO CARGO DE AGENTE DE SERVIÇOS GERAIS I, CLASSE C DO QUADRO PERMANENTE, NO SEU ITEM “I”, PARA QUE PASSE A CONSTAR “</w:t>
      </w:r>
      <w:r w:rsidRPr="004F5EC1">
        <w:rPr>
          <w:b/>
          <w:bCs/>
          <w:i/>
          <w:sz w:val="22"/>
          <w:szCs w:val="22"/>
        </w:rPr>
        <w:t>REFIXADO</w:t>
      </w:r>
      <w:r w:rsidRPr="004F5EC1">
        <w:rPr>
          <w:b/>
          <w:bCs/>
          <w:sz w:val="22"/>
          <w:szCs w:val="22"/>
        </w:rPr>
        <w:t>” EM LUGAR DE “</w:t>
      </w:r>
      <w:r w:rsidRPr="004F5EC1">
        <w:rPr>
          <w:b/>
          <w:bCs/>
          <w:i/>
          <w:sz w:val="22"/>
          <w:szCs w:val="22"/>
        </w:rPr>
        <w:t>RETIFICADA</w:t>
      </w:r>
      <w:r w:rsidRPr="004F5EC1">
        <w:rPr>
          <w:b/>
          <w:bCs/>
          <w:sz w:val="22"/>
          <w:szCs w:val="22"/>
        </w:rPr>
        <w:t>”, EM CUMPRIMENTO À DETERMINAÇÃO RESPECTIVA DO TRIBUNAL DE CONTAS DO ESTADO DO RIO DE JANEIRO – TCE/RJ NOS AUTOS DO PROCESSO Nº 230.182-0/07.</w:t>
      </w:r>
    </w:p>
    <w:p w:rsidR="004F5EC1" w:rsidRPr="004F5EC1" w:rsidRDefault="004F5EC1" w:rsidP="004F5EC1">
      <w:pPr>
        <w:spacing w:line="360" w:lineRule="auto"/>
        <w:ind w:left="-284" w:right="-852"/>
        <w:jc w:val="both"/>
        <w:rPr>
          <w:sz w:val="22"/>
          <w:szCs w:val="22"/>
        </w:rPr>
      </w:pPr>
    </w:p>
    <w:p w:rsidR="004F5EC1" w:rsidRDefault="004F5EC1" w:rsidP="004F5EC1">
      <w:pPr>
        <w:tabs>
          <w:tab w:val="left" w:pos="-1920"/>
        </w:tabs>
        <w:ind w:left="-284" w:right="-852" w:firstLine="993"/>
        <w:jc w:val="both"/>
        <w:rPr>
          <w:sz w:val="22"/>
          <w:szCs w:val="22"/>
        </w:rPr>
      </w:pPr>
      <w:r w:rsidRPr="004F5EC1">
        <w:rPr>
          <w:b/>
          <w:bCs/>
          <w:sz w:val="22"/>
          <w:szCs w:val="22"/>
        </w:rPr>
        <w:t xml:space="preserve">A </w:t>
      </w:r>
      <w:r w:rsidRPr="004F5EC1">
        <w:rPr>
          <w:b/>
          <w:bCs/>
          <w:iCs/>
          <w:sz w:val="22"/>
          <w:szCs w:val="22"/>
        </w:rPr>
        <w:t>PREFEITA MUNICIPAL DE ARARUAMA,</w:t>
      </w:r>
      <w:r w:rsidRPr="004F5EC1">
        <w:rPr>
          <w:sz w:val="22"/>
          <w:szCs w:val="22"/>
        </w:rPr>
        <w:t xml:space="preserve"> no uso de suas atribuições e competência conferidas por Lei, determinado pelo processo administrativo 053/07 e em cumprimento ao determinado pelo Egrégio Tribunal de Contas do Estado do Rio de Janeiro – TCE/RJ, nos autos do Processo nº 230.182-0/07;</w:t>
      </w:r>
    </w:p>
    <w:p w:rsidR="004F5EC1" w:rsidRPr="004F5EC1" w:rsidRDefault="004F5EC1" w:rsidP="004F5EC1">
      <w:pPr>
        <w:tabs>
          <w:tab w:val="left" w:pos="-1920"/>
        </w:tabs>
        <w:ind w:left="-284" w:right="-852" w:firstLine="993"/>
        <w:jc w:val="both"/>
        <w:rPr>
          <w:sz w:val="22"/>
          <w:szCs w:val="22"/>
        </w:rPr>
      </w:pPr>
    </w:p>
    <w:p w:rsidR="004F5EC1" w:rsidRPr="004F5EC1" w:rsidRDefault="004F5EC1" w:rsidP="004F5EC1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  <w:r w:rsidRPr="004F5EC1">
        <w:rPr>
          <w:b/>
          <w:bCs/>
          <w:sz w:val="22"/>
          <w:szCs w:val="22"/>
        </w:rPr>
        <w:t>R E S O L V E:</w:t>
      </w:r>
    </w:p>
    <w:p w:rsidR="004F5EC1" w:rsidRPr="004F5EC1" w:rsidRDefault="004F5EC1" w:rsidP="004F5EC1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</w:p>
    <w:p w:rsidR="004F5EC1" w:rsidRPr="004F5EC1" w:rsidRDefault="004F5EC1" w:rsidP="004F5EC1">
      <w:pPr>
        <w:tabs>
          <w:tab w:val="left" w:pos="-1920"/>
        </w:tabs>
        <w:ind w:left="-284" w:right="-852" w:firstLine="993"/>
        <w:jc w:val="both"/>
        <w:rPr>
          <w:sz w:val="22"/>
          <w:szCs w:val="22"/>
        </w:rPr>
      </w:pPr>
      <w:r w:rsidRPr="004F5EC1">
        <w:rPr>
          <w:b/>
          <w:bCs/>
          <w:sz w:val="22"/>
          <w:szCs w:val="22"/>
        </w:rPr>
        <w:t xml:space="preserve">I – Fica refixado  a Portaria nº 382 de 15 de outubro de 2010, publicada no jornal a Folha da Região, Edição 453 de 29 de outubro de 2010, pg. 03, </w:t>
      </w:r>
      <w:r w:rsidRPr="004F5EC1">
        <w:rPr>
          <w:sz w:val="22"/>
          <w:szCs w:val="22"/>
        </w:rPr>
        <w:t>que, passa a ter a seguinte redação:</w:t>
      </w:r>
    </w:p>
    <w:p w:rsidR="004F5EC1" w:rsidRPr="004F5EC1" w:rsidRDefault="004F5EC1" w:rsidP="004F5EC1">
      <w:pPr>
        <w:tabs>
          <w:tab w:val="left" w:pos="-1920"/>
        </w:tabs>
        <w:ind w:left="-284" w:right="-852"/>
        <w:jc w:val="both"/>
        <w:rPr>
          <w:sz w:val="22"/>
          <w:szCs w:val="22"/>
        </w:rPr>
      </w:pPr>
    </w:p>
    <w:p w:rsidR="004F5EC1" w:rsidRPr="004F5EC1" w:rsidRDefault="004F5EC1" w:rsidP="004F5EC1">
      <w:pPr>
        <w:tabs>
          <w:tab w:val="left" w:pos="-1920"/>
        </w:tabs>
        <w:ind w:left="-284" w:right="-852" w:firstLine="993"/>
        <w:jc w:val="both"/>
        <w:rPr>
          <w:bCs/>
          <w:sz w:val="22"/>
          <w:szCs w:val="22"/>
        </w:rPr>
      </w:pPr>
      <w:r w:rsidRPr="004F5EC1">
        <w:rPr>
          <w:b/>
          <w:bCs/>
          <w:sz w:val="22"/>
          <w:szCs w:val="22"/>
        </w:rPr>
        <w:t xml:space="preserve">II – APOSENTAR POR INVALIDEZ, </w:t>
      </w:r>
      <w:r w:rsidRPr="004F5EC1">
        <w:rPr>
          <w:sz w:val="22"/>
          <w:szCs w:val="22"/>
        </w:rPr>
        <w:t xml:space="preserve">nos termos da EC nº 70, art. 40,§ 1º, I da CF/88 c/c Art. 6º - A c/c art. 20, da Lei Orgânica do Município e </w:t>
      </w:r>
      <w:proofErr w:type="spellStart"/>
      <w:r w:rsidRPr="004F5EC1">
        <w:rPr>
          <w:sz w:val="22"/>
          <w:szCs w:val="22"/>
        </w:rPr>
        <w:t>arts</w:t>
      </w:r>
      <w:proofErr w:type="spellEnd"/>
      <w:r w:rsidRPr="004F5EC1">
        <w:rPr>
          <w:sz w:val="22"/>
          <w:szCs w:val="22"/>
        </w:rPr>
        <w:t xml:space="preserve">. 97, inciso I e 98, inciso II, ambas da Lei Municipal nº 548/86 c/c e art. 20, inciso I, alínea “d” da Lei Municipal nº 1.129/2002, a servidora municipal </w:t>
      </w:r>
      <w:r w:rsidRPr="004F5EC1">
        <w:rPr>
          <w:b/>
          <w:bCs/>
          <w:sz w:val="22"/>
          <w:szCs w:val="22"/>
        </w:rPr>
        <w:t xml:space="preserve">MARIA LUZIA DE ALMEIDA BRITO, </w:t>
      </w:r>
      <w:r w:rsidRPr="004F5EC1">
        <w:rPr>
          <w:bCs/>
          <w:sz w:val="22"/>
          <w:szCs w:val="22"/>
        </w:rPr>
        <w:t>brasileira, portadora da carteira de identidade nº 24.505.564-5, expedida pelo DETRAN/RJ, inscrita no CPF/MF sob o nº 070.188.497-56, cadastrada no PIS/PASEP sob o nº 17019853844, residente a Estrada Boa Vista Sitio São Domingues, Morro Grande, CEP: 28.960-000, no Cargo de Agente de Serviços Gerais I, Classe C, matrícula 001111-8 do Quadro Permanente, com proventos integrais ao tempo de contribuição, fixados em R$ 405,02 (quatrocentos e cinco reais e dois centavos) compostos das seguintes parcelas:</w:t>
      </w:r>
    </w:p>
    <w:p w:rsidR="004F5EC1" w:rsidRPr="004F5EC1" w:rsidRDefault="004F5EC1" w:rsidP="004F5EC1">
      <w:pPr>
        <w:tabs>
          <w:tab w:val="left" w:pos="-1920"/>
        </w:tabs>
        <w:ind w:left="-284" w:right="-852"/>
        <w:jc w:val="both"/>
        <w:rPr>
          <w:bCs/>
          <w:sz w:val="22"/>
          <w:szCs w:val="22"/>
        </w:rPr>
      </w:pPr>
    </w:p>
    <w:p w:rsidR="004F5EC1" w:rsidRPr="004F5EC1" w:rsidRDefault="004F5EC1" w:rsidP="004F5EC1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  <w:u w:val="single"/>
        </w:rPr>
      </w:pPr>
      <w:r w:rsidRPr="004F5EC1">
        <w:rPr>
          <w:b/>
          <w:bCs/>
          <w:sz w:val="22"/>
          <w:szCs w:val="22"/>
          <w:u w:val="single"/>
        </w:rPr>
        <w:t>Cálculos retificadores</w:t>
      </w:r>
      <w:r>
        <w:rPr>
          <w:b/>
          <w:bCs/>
          <w:sz w:val="22"/>
          <w:szCs w:val="22"/>
        </w:rPr>
        <w:t>:</w:t>
      </w:r>
      <w:r w:rsidRPr="004F5EC1">
        <w:rPr>
          <w:b/>
          <w:bCs/>
          <w:sz w:val="22"/>
          <w:szCs w:val="22"/>
          <w:u w:val="single"/>
        </w:rPr>
        <w:t xml:space="preserve"> </w:t>
      </w:r>
    </w:p>
    <w:p w:rsidR="004F5EC1" w:rsidRPr="004F5EC1" w:rsidRDefault="004F5EC1" w:rsidP="004F5EC1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</w:rPr>
      </w:pPr>
    </w:p>
    <w:p w:rsidR="004F5EC1" w:rsidRPr="002003E0" w:rsidRDefault="004F5EC1" w:rsidP="002003E0">
      <w:pPr>
        <w:tabs>
          <w:tab w:val="left" w:pos="-1920"/>
        </w:tabs>
        <w:ind w:left="-284" w:right="-852"/>
        <w:rPr>
          <w:bCs/>
          <w:sz w:val="22"/>
          <w:szCs w:val="22"/>
        </w:rPr>
      </w:pPr>
      <w:r w:rsidRPr="004F5EC1">
        <w:rPr>
          <w:b/>
          <w:bCs/>
          <w:sz w:val="22"/>
          <w:szCs w:val="22"/>
        </w:rPr>
        <w:t>Provento Proporcional 8718/10950 – 80</w:t>
      </w:r>
      <w:proofErr w:type="gramStart"/>
      <w:r w:rsidRPr="004F5EC1">
        <w:rPr>
          <w:b/>
          <w:bCs/>
          <w:sz w:val="22"/>
          <w:szCs w:val="22"/>
        </w:rPr>
        <w:t>%</w:t>
      </w:r>
      <w:r w:rsidR="002003E0">
        <w:rPr>
          <w:b/>
          <w:bCs/>
          <w:sz w:val="22"/>
          <w:szCs w:val="22"/>
        </w:rPr>
        <w:t>:</w:t>
      </w:r>
      <w:r w:rsidRPr="002003E0">
        <w:rPr>
          <w:bCs/>
          <w:sz w:val="22"/>
          <w:szCs w:val="22"/>
        </w:rPr>
        <w:t>..............</w:t>
      </w:r>
      <w:r w:rsidR="002003E0">
        <w:rPr>
          <w:bCs/>
          <w:sz w:val="22"/>
          <w:szCs w:val="22"/>
        </w:rPr>
        <w:t>.....................</w:t>
      </w:r>
      <w:r w:rsidRPr="002003E0">
        <w:rPr>
          <w:bCs/>
          <w:sz w:val="22"/>
          <w:szCs w:val="22"/>
        </w:rPr>
        <w:t>...................................................</w:t>
      </w:r>
      <w:proofErr w:type="gramEnd"/>
      <w:r w:rsidRPr="002003E0">
        <w:rPr>
          <w:bCs/>
          <w:sz w:val="22"/>
          <w:szCs w:val="22"/>
        </w:rPr>
        <w:t>R$ 314,58</w:t>
      </w:r>
    </w:p>
    <w:p w:rsidR="004F5EC1" w:rsidRPr="004F5EC1" w:rsidRDefault="004F5EC1" w:rsidP="004F5EC1">
      <w:pPr>
        <w:tabs>
          <w:tab w:val="left" w:pos="-1920"/>
        </w:tabs>
        <w:ind w:left="-284" w:right="-852"/>
        <w:jc w:val="both"/>
        <w:rPr>
          <w:bCs/>
          <w:sz w:val="22"/>
          <w:szCs w:val="22"/>
        </w:rPr>
      </w:pPr>
      <w:r w:rsidRPr="004F5EC1">
        <w:rPr>
          <w:bCs/>
          <w:sz w:val="22"/>
          <w:szCs w:val="22"/>
        </w:rPr>
        <w:t>Art. 98, II, da LM 548/86 e EC 70/2012</w:t>
      </w:r>
    </w:p>
    <w:p w:rsidR="004F5EC1" w:rsidRPr="004F5EC1" w:rsidRDefault="004F5EC1" w:rsidP="002003E0">
      <w:pPr>
        <w:tabs>
          <w:tab w:val="left" w:pos="-1920"/>
        </w:tabs>
        <w:ind w:left="-284" w:right="-852"/>
        <w:rPr>
          <w:b/>
          <w:bCs/>
          <w:sz w:val="22"/>
          <w:szCs w:val="22"/>
        </w:rPr>
      </w:pPr>
      <w:proofErr w:type="spellStart"/>
      <w:r w:rsidRPr="004F5EC1">
        <w:rPr>
          <w:b/>
          <w:bCs/>
          <w:sz w:val="22"/>
          <w:szCs w:val="22"/>
        </w:rPr>
        <w:t>Anuênio</w:t>
      </w:r>
      <w:proofErr w:type="spellEnd"/>
      <w:r w:rsidRPr="004F5EC1">
        <w:rPr>
          <w:b/>
          <w:bCs/>
          <w:sz w:val="22"/>
          <w:szCs w:val="22"/>
        </w:rPr>
        <w:t xml:space="preserve"> 23</w:t>
      </w:r>
      <w:proofErr w:type="gramStart"/>
      <w:r w:rsidRPr="004F5EC1">
        <w:rPr>
          <w:b/>
          <w:bCs/>
          <w:sz w:val="22"/>
          <w:szCs w:val="22"/>
        </w:rPr>
        <w:t>%</w:t>
      </w:r>
      <w:r w:rsidR="002003E0">
        <w:rPr>
          <w:b/>
          <w:bCs/>
          <w:sz w:val="22"/>
          <w:szCs w:val="22"/>
        </w:rPr>
        <w:t>:</w:t>
      </w:r>
      <w:r w:rsidRPr="002003E0">
        <w:rPr>
          <w:bCs/>
          <w:sz w:val="22"/>
          <w:szCs w:val="22"/>
        </w:rPr>
        <w:t>...........................................</w:t>
      </w:r>
      <w:r w:rsidR="002003E0">
        <w:rPr>
          <w:bCs/>
          <w:sz w:val="22"/>
          <w:szCs w:val="22"/>
        </w:rPr>
        <w:t>....................</w:t>
      </w:r>
      <w:r w:rsidRPr="002003E0">
        <w:rPr>
          <w:bCs/>
          <w:sz w:val="22"/>
          <w:szCs w:val="22"/>
        </w:rPr>
        <w:t>........................................................................</w:t>
      </w:r>
      <w:proofErr w:type="gramEnd"/>
      <w:r w:rsidRPr="002003E0">
        <w:rPr>
          <w:bCs/>
          <w:sz w:val="22"/>
          <w:szCs w:val="22"/>
        </w:rPr>
        <w:t>R$ 90,44</w:t>
      </w:r>
    </w:p>
    <w:p w:rsidR="004F5EC1" w:rsidRPr="002003E0" w:rsidRDefault="004F5EC1" w:rsidP="002003E0">
      <w:pPr>
        <w:tabs>
          <w:tab w:val="left" w:pos="-1920"/>
        </w:tabs>
        <w:ind w:left="-284" w:right="-852"/>
        <w:jc w:val="both"/>
        <w:rPr>
          <w:bCs/>
          <w:sz w:val="22"/>
          <w:szCs w:val="22"/>
        </w:rPr>
      </w:pPr>
      <w:r w:rsidRPr="004F5EC1">
        <w:rPr>
          <w:bCs/>
          <w:sz w:val="22"/>
          <w:szCs w:val="22"/>
        </w:rPr>
        <w:t>Alínea “b” do art. 1º da LM 638/1989 c/c inciso</w:t>
      </w:r>
      <w:r w:rsidR="002003E0">
        <w:rPr>
          <w:bCs/>
          <w:sz w:val="22"/>
          <w:szCs w:val="22"/>
        </w:rPr>
        <w:t xml:space="preserve"> I art. 99 da LM 548/86</w:t>
      </w:r>
    </w:p>
    <w:p w:rsidR="004F5EC1" w:rsidRPr="004F5EC1" w:rsidRDefault="004F5EC1" w:rsidP="002003E0">
      <w:pPr>
        <w:tabs>
          <w:tab w:val="left" w:pos="-1920"/>
        </w:tabs>
        <w:ind w:left="-284" w:right="-852"/>
        <w:rPr>
          <w:b/>
          <w:bCs/>
          <w:sz w:val="22"/>
          <w:szCs w:val="22"/>
        </w:rPr>
      </w:pPr>
      <w:r w:rsidRPr="004F5EC1">
        <w:rPr>
          <w:b/>
          <w:bCs/>
          <w:sz w:val="22"/>
          <w:szCs w:val="22"/>
        </w:rPr>
        <w:t xml:space="preserve">Total dos </w:t>
      </w:r>
      <w:proofErr w:type="gramStart"/>
      <w:r w:rsidRPr="004F5EC1">
        <w:rPr>
          <w:b/>
          <w:bCs/>
          <w:sz w:val="22"/>
          <w:szCs w:val="22"/>
        </w:rPr>
        <w:t>Proventos</w:t>
      </w:r>
      <w:r w:rsidR="002003E0">
        <w:rPr>
          <w:b/>
          <w:bCs/>
          <w:sz w:val="22"/>
          <w:szCs w:val="22"/>
        </w:rPr>
        <w:t>:</w:t>
      </w:r>
      <w:r w:rsidRPr="004F5EC1">
        <w:rPr>
          <w:b/>
          <w:bCs/>
          <w:sz w:val="22"/>
          <w:szCs w:val="22"/>
        </w:rPr>
        <w:t>...............................</w:t>
      </w:r>
      <w:r w:rsidR="002003E0">
        <w:rPr>
          <w:b/>
          <w:bCs/>
          <w:sz w:val="22"/>
          <w:szCs w:val="22"/>
        </w:rPr>
        <w:t>............</w:t>
      </w:r>
      <w:r w:rsidRPr="004F5EC1">
        <w:rPr>
          <w:b/>
          <w:bCs/>
          <w:sz w:val="22"/>
          <w:szCs w:val="22"/>
        </w:rPr>
        <w:t>................................................................................</w:t>
      </w:r>
      <w:proofErr w:type="gramEnd"/>
      <w:r w:rsidRPr="004F5EC1">
        <w:rPr>
          <w:b/>
          <w:bCs/>
          <w:sz w:val="22"/>
          <w:szCs w:val="22"/>
        </w:rPr>
        <w:t>R$ 405,02</w:t>
      </w:r>
    </w:p>
    <w:p w:rsidR="004F5EC1" w:rsidRPr="004F5EC1" w:rsidRDefault="004F5EC1" w:rsidP="004F5EC1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</w:rPr>
      </w:pPr>
    </w:p>
    <w:p w:rsidR="004F5EC1" w:rsidRPr="004F5EC1" w:rsidRDefault="004F5EC1" w:rsidP="002003E0">
      <w:pPr>
        <w:tabs>
          <w:tab w:val="left" w:pos="-1920"/>
        </w:tabs>
        <w:ind w:left="-284" w:right="-852" w:firstLine="993"/>
        <w:jc w:val="both"/>
        <w:rPr>
          <w:sz w:val="22"/>
          <w:szCs w:val="22"/>
        </w:rPr>
      </w:pPr>
      <w:r w:rsidRPr="004F5EC1">
        <w:rPr>
          <w:b/>
          <w:bCs/>
          <w:sz w:val="22"/>
          <w:szCs w:val="22"/>
        </w:rPr>
        <w:t xml:space="preserve">III – </w:t>
      </w:r>
      <w:r w:rsidRPr="004F5EC1">
        <w:rPr>
          <w:sz w:val="22"/>
          <w:szCs w:val="22"/>
        </w:rPr>
        <w:t>Esta Portaria entra em vigor na data de sua publicação, retroagindo seus efeitos a 02 de janeiro de 2006, data do Laudo de Aposentadoria e os efeitos financeiros a partir do dia 29/03/2012 data da publicação da EC 70/2012.  Revogadas as disposições em contrário.</w:t>
      </w:r>
    </w:p>
    <w:p w:rsidR="004F5EC1" w:rsidRDefault="004F5EC1" w:rsidP="005A0F58">
      <w:pPr>
        <w:tabs>
          <w:tab w:val="left" w:pos="-1920"/>
        </w:tabs>
        <w:ind w:right="-852"/>
        <w:jc w:val="both"/>
        <w:rPr>
          <w:sz w:val="16"/>
          <w:szCs w:val="16"/>
        </w:rPr>
      </w:pPr>
    </w:p>
    <w:p w:rsidR="004F5EC1" w:rsidRPr="005A0F58" w:rsidRDefault="004F5EC1" w:rsidP="005A0F58">
      <w:pPr>
        <w:tabs>
          <w:tab w:val="left" w:pos="-1920"/>
        </w:tabs>
        <w:ind w:right="-852"/>
        <w:jc w:val="both"/>
        <w:rPr>
          <w:sz w:val="16"/>
          <w:szCs w:val="16"/>
        </w:rPr>
      </w:pPr>
    </w:p>
    <w:p w:rsidR="00013426" w:rsidRPr="00F730E1" w:rsidRDefault="00013426" w:rsidP="005A0F58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  <w:r w:rsidRPr="00F730E1">
        <w:rPr>
          <w:sz w:val="22"/>
          <w:szCs w:val="22"/>
        </w:rPr>
        <w:t>Registre-se. Publique-se. Cumpra-se.</w:t>
      </w:r>
    </w:p>
    <w:p w:rsidR="009A1755" w:rsidRPr="00F730E1" w:rsidRDefault="00013426" w:rsidP="005A0F58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  <w:r w:rsidRPr="00F730E1">
        <w:rPr>
          <w:sz w:val="22"/>
          <w:szCs w:val="22"/>
        </w:rPr>
        <w:t>Gabinete da Prefeita, 22 de março de 201</w:t>
      </w:r>
      <w:r w:rsidR="005A0F58">
        <w:rPr>
          <w:sz w:val="22"/>
          <w:szCs w:val="22"/>
        </w:rPr>
        <w:t>7</w:t>
      </w:r>
    </w:p>
    <w:p w:rsidR="00013426" w:rsidRPr="00013426" w:rsidRDefault="00013426" w:rsidP="005A0F58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</w:p>
    <w:p w:rsidR="009A1755" w:rsidRPr="009A1755" w:rsidRDefault="009A1755" w:rsidP="009A1755">
      <w:pPr>
        <w:ind w:left="-284" w:right="-852" w:firstLine="993"/>
        <w:contextualSpacing/>
        <w:jc w:val="both"/>
        <w:rPr>
          <w:b/>
          <w:i/>
          <w:sz w:val="22"/>
          <w:szCs w:val="22"/>
        </w:rPr>
      </w:pPr>
    </w:p>
    <w:p w:rsidR="009A1755" w:rsidRDefault="009A1755" w:rsidP="00705B31">
      <w:pPr>
        <w:ind w:left="-284" w:right="-852"/>
        <w:contextualSpacing/>
        <w:jc w:val="both"/>
        <w:rPr>
          <w:b/>
          <w:i/>
          <w:szCs w:val="24"/>
        </w:rPr>
      </w:pPr>
    </w:p>
    <w:p w:rsidR="00690D88" w:rsidRDefault="00690D88" w:rsidP="00705B31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013426" w:rsidRDefault="009E355A" w:rsidP="00542E65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013426">
        <w:rPr>
          <w:b/>
          <w:i/>
          <w:sz w:val="28"/>
          <w:szCs w:val="28"/>
        </w:rPr>
        <w:t xml:space="preserve">Lívia </w:t>
      </w:r>
      <w:proofErr w:type="spellStart"/>
      <w:r w:rsidRPr="00013426">
        <w:rPr>
          <w:b/>
          <w:i/>
          <w:sz w:val="28"/>
          <w:szCs w:val="28"/>
        </w:rPr>
        <w:t>Bello</w:t>
      </w:r>
      <w:proofErr w:type="spellEnd"/>
    </w:p>
    <w:p w:rsidR="009E355A" w:rsidRPr="00705B31" w:rsidRDefault="009E355A" w:rsidP="00542E65">
      <w:pPr>
        <w:ind w:left="-284" w:right="-852"/>
        <w:contextualSpacing/>
        <w:jc w:val="center"/>
        <w:rPr>
          <w:b/>
          <w:szCs w:val="24"/>
        </w:rPr>
      </w:pPr>
      <w:r w:rsidRPr="00705B31">
        <w:rPr>
          <w:b/>
          <w:szCs w:val="24"/>
        </w:rPr>
        <w:t>“Lívia de Chiquinho”</w:t>
      </w:r>
    </w:p>
    <w:p w:rsidR="00EF3269" w:rsidRPr="00705B31" w:rsidRDefault="00EF3269" w:rsidP="00542E65">
      <w:pPr>
        <w:ind w:left="-284" w:right="-852"/>
        <w:contextualSpacing/>
        <w:jc w:val="center"/>
        <w:rPr>
          <w:b/>
          <w:szCs w:val="24"/>
        </w:rPr>
      </w:pPr>
      <w:r w:rsidRPr="00705B31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6C0" w:rsidRDefault="003E36C0" w:rsidP="003620ED">
      <w:r>
        <w:separator/>
      </w:r>
    </w:p>
  </w:endnote>
  <w:endnote w:type="continuationSeparator" w:id="0">
    <w:p w:rsidR="003E36C0" w:rsidRDefault="003E36C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6C0" w:rsidRDefault="003E36C0" w:rsidP="003620ED">
      <w:r>
        <w:separator/>
      </w:r>
    </w:p>
  </w:footnote>
  <w:footnote w:type="continuationSeparator" w:id="0">
    <w:p w:rsidR="003E36C0" w:rsidRDefault="003E36C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E36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36C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E36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83DED"/>
    <w:multiLevelType w:val="multilevel"/>
    <w:tmpl w:val="95F6A15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 w15:restartNumberingAfterBreak="0">
    <w:nsid w:val="49737AB8"/>
    <w:multiLevelType w:val="multilevel"/>
    <w:tmpl w:val="B0BE1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3426"/>
    <w:rsid w:val="000969DE"/>
    <w:rsid w:val="000C2E0D"/>
    <w:rsid w:val="001A52D5"/>
    <w:rsid w:val="001C4613"/>
    <w:rsid w:val="002003E0"/>
    <w:rsid w:val="00294D49"/>
    <w:rsid w:val="002D05BE"/>
    <w:rsid w:val="00351568"/>
    <w:rsid w:val="003620ED"/>
    <w:rsid w:val="003832A5"/>
    <w:rsid w:val="003E36C0"/>
    <w:rsid w:val="00426029"/>
    <w:rsid w:val="004E099E"/>
    <w:rsid w:val="004F5EC1"/>
    <w:rsid w:val="005375A5"/>
    <w:rsid w:val="00542E65"/>
    <w:rsid w:val="005957A0"/>
    <w:rsid w:val="005A0F58"/>
    <w:rsid w:val="005B7A34"/>
    <w:rsid w:val="005C3EA4"/>
    <w:rsid w:val="005D2EC9"/>
    <w:rsid w:val="005E59A3"/>
    <w:rsid w:val="00672197"/>
    <w:rsid w:val="0068091C"/>
    <w:rsid w:val="00690D88"/>
    <w:rsid w:val="006A0F6D"/>
    <w:rsid w:val="006E6D35"/>
    <w:rsid w:val="00705B31"/>
    <w:rsid w:val="00707AFF"/>
    <w:rsid w:val="00710C29"/>
    <w:rsid w:val="00775B99"/>
    <w:rsid w:val="00783C3B"/>
    <w:rsid w:val="007D05B0"/>
    <w:rsid w:val="007F1241"/>
    <w:rsid w:val="00821DB7"/>
    <w:rsid w:val="008C43D3"/>
    <w:rsid w:val="00902B2F"/>
    <w:rsid w:val="009A1755"/>
    <w:rsid w:val="009E355A"/>
    <w:rsid w:val="00A152F7"/>
    <w:rsid w:val="00A43E17"/>
    <w:rsid w:val="00A60578"/>
    <w:rsid w:val="00A76D87"/>
    <w:rsid w:val="00A87F89"/>
    <w:rsid w:val="00A97240"/>
    <w:rsid w:val="00B47816"/>
    <w:rsid w:val="00B67927"/>
    <w:rsid w:val="00C04EFA"/>
    <w:rsid w:val="00C607CD"/>
    <w:rsid w:val="00D60469"/>
    <w:rsid w:val="00E26FAF"/>
    <w:rsid w:val="00EF3269"/>
    <w:rsid w:val="00EF3472"/>
    <w:rsid w:val="00F05BC2"/>
    <w:rsid w:val="00F730E1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8CD1F96-1A31-4946-90D5-F30FE0B4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B9CD4-5B98-4D72-8ACD-646EDA79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2017-03-23T16:20:00Z</cp:lastPrinted>
  <dcterms:created xsi:type="dcterms:W3CDTF">2018-10-09T16:36:00Z</dcterms:created>
  <dcterms:modified xsi:type="dcterms:W3CDTF">2018-10-09T16:36:00Z</dcterms:modified>
</cp:coreProperties>
</file>