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06" w:rsidRDefault="00AC4C21" w:rsidP="00AC4C2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sz w:val="20"/>
          <w:szCs w:val="20"/>
        </w:rPr>
        <w:t>Ricardo</w:t>
      </w:r>
    </w:p>
    <w:p w:rsidR="00956BFB" w:rsidRPr="00102BD2" w:rsidRDefault="002E323F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PORTARIA Nº  123 </w:t>
      </w:r>
      <w:r w:rsidR="0069444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 DE MARÇO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2017.</w:t>
      </w:r>
    </w:p>
    <w:p w:rsidR="0012686C" w:rsidRDefault="0012686C">
      <w:pPr>
        <w:rPr>
          <w:rFonts w:ascii="Times New Roman" w:hAnsi="Times New Roman" w:cs="Times New Roman"/>
          <w:sz w:val="24"/>
          <w:szCs w:val="24"/>
        </w:rPr>
      </w:pPr>
    </w:p>
    <w:p w:rsidR="0012686C" w:rsidRPr="00603BF0" w:rsidRDefault="002E323F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Modifica a Portaria nº 048 de 03/02/17.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12686C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</w:t>
      </w:r>
      <w:r w:rsidR="002E323F">
        <w:rPr>
          <w:rFonts w:ascii="Times New Roman" w:hAnsi="Times New Roman" w:cs="Times New Roman"/>
          <w:sz w:val="24"/>
          <w:szCs w:val="24"/>
        </w:rPr>
        <w:t xml:space="preserve"> Fica a modificada a disposição da Comissão de Liquidação de Despesas da Secretaria Municipal de Obras, Urbanismo e Serviços Públicos, instituída pela Portaria nº 048 de 03/02/17, que passará a ter a seguinte disposição:</w:t>
      </w:r>
      <w:r w:rsidR="00126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7C0" w:rsidRPr="00FF608E" w:rsidRDefault="002E323F" w:rsidP="00603BF0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A077C0" w:rsidRPr="00FF608E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Contratos em vigor: </w:t>
      </w:r>
    </w:p>
    <w:p w:rsidR="001E3C8C" w:rsidRDefault="001E3C8C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4201D4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Audamir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Cruz Cunha – Mat. 008190-6 (Fiscal de Contrato)</w:t>
      </w:r>
    </w:p>
    <w:p w:rsidR="001E3C8C" w:rsidRDefault="002E323F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José Mas Peixoto – Mat. 9950695</w:t>
      </w: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de Lima – Mat. 9950697</w:t>
      </w: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Pr="00FF608E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08E">
        <w:rPr>
          <w:rFonts w:ascii="Times New Roman" w:hAnsi="Times New Roman" w:cs="Times New Roman"/>
          <w:b/>
          <w:sz w:val="24"/>
          <w:szCs w:val="24"/>
          <w:u w:val="single"/>
        </w:rPr>
        <w:t>Maquinário/ Caminhões/ Iluminação Pública</w:t>
      </w: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Welton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Pinto Barbosa – Mat. 010935-5 (Fiscal de Contrato)</w:t>
      </w:r>
    </w:p>
    <w:p w:rsidR="001E3C8C" w:rsidRDefault="001E3C8C" w:rsidP="001E3C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de Lima – Mat. 9950697</w:t>
      </w:r>
    </w:p>
    <w:p w:rsidR="002E323F" w:rsidRDefault="002E323F" w:rsidP="002E323F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José Mas Peixoto – Mat. 9950695</w:t>
      </w:r>
    </w:p>
    <w:p w:rsidR="002E323F" w:rsidRDefault="002E323F" w:rsidP="001E3C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Default="001E3C8C" w:rsidP="001E3C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Pr="00FF608E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08E">
        <w:rPr>
          <w:rFonts w:ascii="Times New Roman" w:hAnsi="Times New Roman" w:cs="Times New Roman"/>
          <w:b/>
          <w:sz w:val="24"/>
          <w:szCs w:val="24"/>
          <w:u w:val="single"/>
        </w:rPr>
        <w:t>Material (bens de consumo e permanentes)</w:t>
      </w:r>
    </w:p>
    <w:p w:rsidR="001E3C8C" w:rsidRDefault="001E3C8C" w:rsidP="004201D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Default="001E3C8C" w:rsidP="001E3C8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Welton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Pinto Barbosa – Mat. 010935-5 (Fiscal de Contrato)</w:t>
      </w:r>
    </w:p>
    <w:p w:rsidR="008B29FD" w:rsidRDefault="008B29FD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Heitor Borges Bravo – Mat. 9950391-3 (Fiscal de Contrato/ Patrimônio)</w:t>
      </w:r>
    </w:p>
    <w:p w:rsidR="001E3C8C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Audamir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Cruz Cunha – Mat. 008190-6</w:t>
      </w:r>
    </w:p>
    <w:p w:rsidR="002E323F" w:rsidRDefault="002E323F" w:rsidP="002E323F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José Mas Peixoto – Mat. 9950695</w:t>
      </w:r>
    </w:p>
    <w:p w:rsidR="002E323F" w:rsidRDefault="002E323F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Pr="00FF608E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08E">
        <w:rPr>
          <w:rFonts w:ascii="Times New Roman" w:hAnsi="Times New Roman" w:cs="Times New Roman"/>
          <w:b/>
          <w:sz w:val="24"/>
          <w:szCs w:val="24"/>
          <w:u w:val="single"/>
        </w:rPr>
        <w:t xml:space="preserve">Obras e Serviços </w:t>
      </w:r>
    </w:p>
    <w:p w:rsidR="001E3C8C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E3C8C" w:rsidRDefault="001E3C8C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Sérgio Luiz Dias Ribeiro – Mat. 002052-4</w:t>
      </w:r>
      <w:r w:rsidR="00FF608E">
        <w:rPr>
          <w:rFonts w:ascii="Times New Roman" w:hAnsi="Times New Roman" w:cs="Times New Roman"/>
          <w:b/>
          <w:sz w:val="24"/>
          <w:szCs w:val="24"/>
        </w:rPr>
        <w:t xml:space="preserve"> (Fiscal de Contrato)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Luiza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Lube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Valladares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9950699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Cristiane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Tavela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Lemes – Mat. 9950700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323F" w:rsidRDefault="002E323F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323F" w:rsidRDefault="002E323F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323F" w:rsidRDefault="002E323F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323F" w:rsidRDefault="002E323F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608E" w:rsidRP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08E">
        <w:rPr>
          <w:rFonts w:ascii="Times New Roman" w:hAnsi="Times New Roman" w:cs="Times New Roman"/>
          <w:b/>
          <w:sz w:val="24"/>
          <w:szCs w:val="24"/>
          <w:u w:val="single"/>
        </w:rPr>
        <w:t>Agente Controlador de Balança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Adriano Moura dos Santos – Mat. 010777-8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Felipe Conceição – Mat. 9950533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Marco Antônio Santoro Pereira – Mat. 9950586</w:t>
      </w:r>
    </w:p>
    <w:p w:rsidR="002E323F" w:rsidRDefault="002E323F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André Luiz da Silva – Mat. 9002448”</w:t>
      </w:r>
    </w:p>
    <w:p w:rsidR="00FF608E" w:rsidRDefault="00FF608E" w:rsidP="008B29F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4201D4" w:rsidRPr="00603BF0" w:rsidRDefault="004201D4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produzindo seus efeitos a partir de </w:t>
      </w:r>
      <w:r w:rsidR="002E323F">
        <w:rPr>
          <w:rFonts w:ascii="Times New Roman" w:hAnsi="Times New Roman" w:cs="Times New Roman"/>
          <w:sz w:val="24"/>
          <w:szCs w:val="24"/>
        </w:rPr>
        <w:t>14 de março</w:t>
      </w:r>
      <w:r w:rsidR="00102BD2">
        <w:rPr>
          <w:rFonts w:ascii="Times New Roman" w:hAnsi="Times New Roman" w:cs="Times New Roman"/>
          <w:sz w:val="24"/>
          <w:szCs w:val="24"/>
        </w:rPr>
        <w:t xml:space="preserve"> de 2017, revogando-se as disposições em contrário.</w:t>
      </w: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 PUBLIQUE-SE.   CUMPRA-SE.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E323F">
        <w:rPr>
          <w:rFonts w:ascii="Times New Roman" w:hAnsi="Times New Roman" w:cs="Times New Roman"/>
          <w:sz w:val="24"/>
          <w:szCs w:val="24"/>
        </w:rPr>
        <w:t>20 de março</w:t>
      </w:r>
      <w:r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102BD2"/>
    <w:rsid w:val="00102C4D"/>
    <w:rsid w:val="0012686C"/>
    <w:rsid w:val="001E3C8C"/>
    <w:rsid w:val="00225A8F"/>
    <w:rsid w:val="002E323F"/>
    <w:rsid w:val="004201D4"/>
    <w:rsid w:val="00603BF0"/>
    <w:rsid w:val="00694443"/>
    <w:rsid w:val="006E2106"/>
    <w:rsid w:val="008B29FD"/>
    <w:rsid w:val="00956BFB"/>
    <w:rsid w:val="00A077C0"/>
    <w:rsid w:val="00AC4C21"/>
    <w:rsid w:val="00AD677F"/>
    <w:rsid w:val="00B21FB4"/>
    <w:rsid w:val="00EA3FD4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DECD-C2D3-4C64-908F-1CFA72A2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2017-03-21T15:27:00Z</cp:lastPrinted>
  <dcterms:created xsi:type="dcterms:W3CDTF">2018-10-09T16:31:00Z</dcterms:created>
  <dcterms:modified xsi:type="dcterms:W3CDTF">2018-10-09T16:31:00Z</dcterms:modified>
</cp:coreProperties>
</file>