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>
      <w:bookmarkStart w:id="0" w:name="_GoBack"/>
      <w:bookmarkEnd w:id="0"/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  <w:u w:val="single"/>
        </w:rPr>
        <w:t xml:space="preserve">PORTARIA Nº </w:t>
      </w:r>
      <w:r w:rsidR="00F808EA">
        <w:rPr>
          <w:b/>
          <w:sz w:val="24"/>
          <w:szCs w:val="24"/>
          <w:u w:val="single"/>
        </w:rPr>
        <w:t>0</w:t>
      </w:r>
      <w:r w:rsidR="00A30BAD">
        <w:rPr>
          <w:b/>
          <w:sz w:val="24"/>
          <w:szCs w:val="24"/>
          <w:u w:val="single"/>
        </w:rPr>
        <w:t>61</w:t>
      </w:r>
      <w:r w:rsidRPr="00B55E7D">
        <w:rPr>
          <w:b/>
          <w:sz w:val="24"/>
          <w:szCs w:val="24"/>
          <w:u w:val="single"/>
        </w:rPr>
        <w:t xml:space="preserve"> - DE </w:t>
      </w:r>
      <w:r w:rsidR="00A30BAD">
        <w:rPr>
          <w:b/>
          <w:sz w:val="24"/>
          <w:szCs w:val="24"/>
          <w:u w:val="single"/>
        </w:rPr>
        <w:t>10</w:t>
      </w:r>
      <w:r w:rsidRPr="00B55E7D">
        <w:rPr>
          <w:b/>
          <w:sz w:val="24"/>
          <w:szCs w:val="24"/>
          <w:u w:val="single"/>
        </w:rPr>
        <w:t xml:space="preserve"> DE </w:t>
      </w:r>
      <w:r w:rsidR="00F808EA">
        <w:rPr>
          <w:b/>
          <w:sz w:val="24"/>
          <w:szCs w:val="24"/>
          <w:u w:val="single"/>
        </w:rPr>
        <w:t>FEVEREIRO</w:t>
      </w:r>
      <w:r w:rsidRPr="00B55E7D">
        <w:rPr>
          <w:b/>
          <w:sz w:val="24"/>
          <w:szCs w:val="24"/>
          <w:u w:val="single"/>
        </w:rPr>
        <w:t xml:space="preserve"> DE 201</w:t>
      </w:r>
      <w:r w:rsidR="00F808EA">
        <w:rPr>
          <w:b/>
          <w:sz w:val="24"/>
          <w:szCs w:val="24"/>
          <w:u w:val="single"/>
        </w:rPr>
        <w:t>7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color w:val="000000"/>
          <w:spacing w:val="-2"/>
          <w:w w:val="104"/>
          <w:sz w:val="24"/>
          <w:szCs w:val="24"/>
          <w:lang w:val="pt-PT"/>
        </w:rPr>
      </w:pP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EXONERA A PEDIDO O SERVIDOR </w:t>
      </w:r>
      <w:r w:rsidR="00A30BAD">
        <w:rPr>
          <w:b/>
          <w:i/>
          <w:color w:val="000000"/>
          <w:spacing w:val="-2"/>
          <w:w w:val="104"/>
          <w:sz w:val="24"/>
          <w:szCs w:val="24"/>
          <w:lang w:val="pt-PT"/>
        </w:rPr>
        <w:t>WILSON CAMPOS GONÇALVES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, DO CARGO DE </w:t>
      </w:r>
      <w:r w:rsidR="004F0FC2">
        <w:rPr>
          <w:b/>
          <w:i/>
          <w:color w:val="000000"/>
          <w:spacing w:val="-2"/>
          <w:w w:val="104"/>
          <w:sz w:val="24"/>
          <w:szCs w:val="24"/>
          <w:lang w:val="pt-PT"/>
        </w:rPr>
        <w:t>OFICIAL ADMINISTRATIVO</w:t>
      </w:r>
      <w:r w:rsidR="00A30BAD">
        <w:rPr>
          <w:b/>
          <w:i/>
          <w:color w:val="000000"/>
          <w:spacing w:val="-2"/>
          <w:w w:val="104"/>
          <w:sz w:val="24"/>
          <w:szCs w:val="24"/>
          <w:lang w:val="pt-PT"/>
        </w:rPr>
        <w:t xml:space="preserve"> I</w:t>
      </w:r>
      <w:r w:rsidRPr="00B55E7D">
        <w:rPr>
          <w:b/>
          <w:i/>
          <w:color w:val="000000"/>
          <w:spacing w:val="-2"/>
          <w:w w:val="104"/>
          <w:sz w:val="24"/>
          <w:szCs w:val="24"/>
          <w:lang w:val="pt-PT"/>
        </w:rPr>
        <w:t>, PARA O QUAL FORA NOMEADO E INVESTIDO, TODAVIA, NÃO ASSUMIU AS FUNÇÕES.</w:t>
      </w:r>
    </w:p>
    <w:p w:rsidR="00B55E7D" w:rsidRPr="00B55E7D" w:rsidRDefault="00B55E7D" w:rsidP="00B55E7D">
      <w:pPr>
        <w:shd w:val="clear" w:color="auto" w:fill="FFFFFF"/>
        <w:tabs>
          <w:tab w:val="left" w:leader="underscore" w:pos="7690"/>
        </w:tabs>
        <w:spacing w:before="240"/>
        <w:ind w:left="3686" w:right="-568"/>
        <w:jc w:val="both"/>
        <w:rPr>
          <w:b/>
          <w:i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 w:firstLine="1080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B55E7D">
        <w:rPr>
          <w:b/>
          <w:sz w:val="24"/>
          <w:szCs w:val="24"/>
        </w:rPr>
        <w:t xml:space="preserve"> MUNICIPAL DE ARARUAMA, </w:t>
      </w:r>
      <w:r w:rsidRPr="00B55E7D">
        <w:rPr>
          <w:sz w:val="24"/>
          <w:szCs w:val="24"/>
        </w:rPr>
        <w:t>no uso de suas atribuições e competência conferidas por Lei;</w:t>
      </w:r>
    </w:p>
    <w:p w:rsidR="00B55E7D" w:rsidRPr="00B55E7D" w:rsidRDefault="00B55E7D" w:rsidP="00B55E7D">
      <w:pPr>
        <w:shd w:val="clear" w:color="auto" w:fill="FFFFFF"/>
        <w:spacing w:before="23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-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 xml:space="preserve">o que dispõe o Artigo 37, da Constituição Federal, c/c, o Inciso </w:t>
      </w:r>
      <w:r w:rsidRPr="00B55E7D">
        <w:rPr>
          <w:color w:val="000000"/>
          <w:spacing w:val="-1"/>
          <w:w w:val="104"/>
          <w:sz w:val="24"/>
          <w:szCs w:val="24"/>
        </w:rPr>
        <w:t xml:space="preserve">IX, </w:t>
      </w:r>
      <w:r w:rsidRPr="00B55E7D">
        <w:rPr>
          <w:color w:val="000000"/>
          <w:w w:val="104"/>
          <w:sz w:val="24"/>
          <w:szCs w:val="24"/>
          <w:lang w:val="pt-PT"/>
        </w:rPr>
        <w:t>do Artigo 69, da Lei Orgânica do Município; e,</w:t>
      </w:r>
    </w:p>
    <w:p w:rsidR="00B55E7D" w:rsidRPr="00B55E7D" w:rsidRDefault="00B55E7D" w:rsidP="00B55E7D">
      <w:pPr>
        <w:shd w:val="clear" w:color="auto" w:fill="FFFFFF"/>
        <w:spacing w:before="240"/>
        <w:ind w:left="-284" w:right="-568" w:firstLine="1080"/>
        <w:jc w:val="both"/>
        <w:rPr>
          <w:sz w:val="24"/>
          <w:szCs w:val="24"/>
        </w:rPr>
      </w:pP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Considerando 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o que restou provado nos autos do Processo Administrativo n° </w:t>
      </w:r>
      <w:r w:rsidR="00A30BAD">
        <w:rPr>
          <w:color w:val="000000"/>
          <w:spacing w:val="1"/>
          <w:w w:val="104"/>
          <w:sz w:val="24"/>
          <w:szCs w:val="24"/>
          <w:lang w:val="pt-PT"/>
        </w:rPr>
        <w:t>722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/201</w:t>
      </w:r>
      <w:r w:rsidR="00A30BAD">
        <w:rPr>
          <w:color w:val="000000"/>
          <w:spacing w:val="1"/>
          <w:w w:val="104"/>
          <w:sz w:val="24"/>
          <w:szCs w:val="24"/>
          <w:lang w:val="pt-PT"/>
        </w:rPr>
        <w:t>7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>,</w:t>
      </w:r>
    </w:p>
    <w:p w:rsidR="00B55E7D" w:rsidRPr="00B55E7D" w:rsidRDefault="00B55E7D" w:rsidP="00B55E7D">
      <w:pPr>
        <w:ind w:left="-284" w:right="-568" w:firstLine="1080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 xml:space="preserve">R E S O L V </w:t>
      </w:r>
      <w:proofErr w:type="gramStart"/>
      <w:r w:rsidRPr="00B55E7D">
        <w:rPr>
          <w:b/>
          <w:sz w:val="24"/>
          <w:szCs w:val="24"/>
        </w:rPr>
        <w:t>E :</w:t>
      </w:r>
      <w:proofErr w:type="gramEnd"/>
    </w:p>
    <w:p w:rsidR="00B55E7D" w:rsidRPr="00B55E7D" w:rsidRDefault="00B55E7D" w:rsidP="00B55E7D">
      <w:pPr>
        <w:ind w:right="-568"/>
        <w:jc w:val="both"/>
        <w:rPr>
          <w:b/>
          <w:sz w:val="16"/>
          <w:szCs w:val="16"/>
        </w:rPr>
      </w:pPr>
    </w:p>
    <w:p w:rsidR="00B55E7D" w:rsidRPr="00B55E7D" w:rsidRDefault="00B55E7D" w:rsidP="00B55E7D">
      <w:pPr>
        <w:shd w:val="clear" w:color="auto" w:fill="FFFFFF"/>
        <w:spacing w:before="24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sz w:val="24"/>
          <w:szCs w:val="24"/>
        </w:rPr>
        <w:t xml:space="preserve">I –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>EXONERAR A PEDIDO,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 o servidor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 </w:t>
      </w:r>
      <w:r w:rsidR="00A30BAD">
        <w:rPr>
          <w:b/>
          <w:color w:val="000000"/>
          <w:spacing w:val="7"/>
          <w:w w:val="104"/>
          <w:sz w:val="24"/>
          <w:szCs w:val="24"/>
          <w:lang w:val="pt-PT"/>
        </w:rPr>
        <w:t>WILSON SANTOS GONÇALVES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,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 xml:space="preserve">Matrícula </w:t>
      </w:r>
      <w:r w:rsidR="00A30BAD">
        <w:rPr>
          <w:color w:val="000000"/>
          <w:spacing w:val="7"/>
          <w:w w:val="104"/>
          <w:sz w:val="24"/>
          <w:szCs w:val="24"/>
          <w:lang w:val="pt-PT"/>
        </w:rPr>
        <w:t>9951527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,</w:t>
      </w:r>
      <w:r w:rsidRPr="00B55E7D">
        <w:rPr>
          <w:b/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do Cargo de </w:t>
      </w:r>
      <w:r w:rsidR="004F0FC2">
        <w:rPr>
          <w:color w:val="000000"/>
          <w:spacing w:val="6"/>
          <w:w w:val="104"/>
          <w:sz w:val="24"/>
          <w:szCs w:val="24"/>
          <w:lang w:val="pt-PT"/>
        </w:rPr>
        <w:t>Oficial Administrativo</w:t>
      </w:r>
      <w:r w:rsidR="00A30BAD">
        <w:rPr>
          <w:color w:val="000000"/>
          <w:spacing w:val="6"/>
          <w:w w:val="104"/>
          <w:sz w:val="24"/>
          <w:szCs w:val="24"/>
          <w:lang w:val="pt-PT"/>
        </w:rPr>
        <w:t xml:space="preserve"> I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>,</w:t>
      </w:r>
      <w:r w:rsidRPr="00B55E7D">
        <w:rPr>
          <w:color w:val="000000"/>
          <w:w w:val="104"/>
          <w:sz w:val="24"/>
          <w:szCs w:val="24"/>
          <w:lang w:val="pt-PT"/>
        </w:rPr>
        <w:t xml:space="preserve"> para o qual fora aprovado no Concurso Público n° </w:t>
      </w:r>
      <w:r w:rsidRPr="00B55E7D">
        <w:rPr>
          <w:color w:val="000000"/>
          <w:spacing w:val="5"/>
          <w:w w:val="104"/>
          <w:sz w:val="24"/>
          <w:szCs w:val="24"/>
          <w:lang w:val="pt-PT"/>
        </w:rPr>
        <w:t xml:space="preserve">01/2015, convocado, nomeado e investido, porém, decidiu espontaneamente não </w:t>
      </w:r>
      <w:r w:rsidRPr="00B55E7D">
        <w:rPr>
          <w:color w:val="000000"/>
          <w:spacing w:val="3"/>
          <w:w w:val="104"/>
          <w:sz w:val="24"/>
          <w:szCs w:val="24"/>
          <w:lang w:val="pt-PT"/>
        </w:rPr>
        <w:t>assumir as respectivas funções apresentando o pedido de exoneração, a pedido.</w:t>
      </w:r>
    </w:p>
    <w:p w:rsidR="00B55E7D" w:rsidRPr="00B55E7D" w:rsidRDefault="00B55E7D" w:rsidP="00B55E7D">
      <w:pPr>
        <w:shd w:val="clear" w:color="auto" w:fill="FFFFFF"/>
        <w:tabs>
          <w:tab w:val="left" w:pos="1325"/>
        </w:tabs>
        <w:spacing w:before="230"/>
        <w:ind w:left="-284" w:right="-568" w:firstLine="851"/>
        <w:jc w:val="both"/>
        <w:rPr>
          <w:sz w:val="24"/>
          <w:szCs w:val="24"/>
        </w:rPr>
      </w:pPr>
      <w:r w:rsidRPr="00B55E7D">
        <w:rPr>
          <w:b/>
          <w:color w:val="000000"/>
          <w:w w:val="104"/>
          <w:sz w:val="24"/>
          <w:szCs w:val="24"/>
        </w:rPr>
        <w:t>II -</w:t>
      </w:r>
      <w:r w:rsidRPr="00B55E7D">
        <w:rPr>
          <w:b/>
          <w:color w:val="000000"/>
          <w:spacing w:val="1"/>
          <w:w w:val="104"/>
          <w:sz w:val="24"/>
          <w:szCs w:val="24"/>
          <w:lang w:val="pt-PT"/>
        </w:rPr>
        <w:t xml:space="preserve"> DETERMINAR À SEADM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t xml:space="preserve"> - Secretaria de Administração Municipal que</w:t>
      </w:r>
      <w:r w:rsidRPr="00B55E7D">
        <w:rPr>
          <w:color w:val="000000"/>
          <w:spacing w:val="1"/>
          <w:w w:val="104"/>
          <w:sz w:val="24"/>
          <w:szCs w:val="24"/>
          <w:lang w:val="pt-PT"/>
        </w:rPr>
        <w:br/>
      </w:r>
      <w:r w:rsidRPr="00B55E7D">
        <w:rPr>
          <w:color w:val="000000"/>
          <w:spacing w:val="-1"/>
          <w:w w:val="104"/>
          <w:sz w:val="24"/>
          <w:szCs w:val="24"/>
          <w:lang w:val="pt-PT"/>
        </w:rPr>
        <w:t>proceda às anotações e baixas de estilo.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color w:val="000000"/>
          <w:spacing w:val="8"/>
          <w:w w:val="104"/>
          <w:sz w:val="24"/>
          <w:szCs w:val="24"/>
          <w:lang w:val="pt-PT"/>
        </w:rPr>
      </w:pPr>
      <w:r w:rsidRPr="00B55E7D">
        <w:rPr>
          <w:b/>
          <w:color w:val="000000"/>
          <w:spacing w:val="2"/>
          <w:w w:val="104"/>
          <w:sz w:val="24"/>
          <w:szCs w:val="24"/>
        </w:rPr>
        <w:t xml:space="preserve">III </w:t>
      </w:r>
      <w:r w:rsidRPr="00B55E7D">
        <w:rPr>
          <w:b/>
          <w:color w:val="000000"/>
          <w:spacing w:val="7"/>
          <w:w w:val="104"/>
          <w:sz w:val="24"/>
          <w:szCs w:val="24"/>
          <w:lang w:val="pt-PT"/>
        </w:rPr>
        <w:t xml:space="preserve">- </w:t>
      </w:r>
      <w:r w:rsidRPr="00B55E7D">
        <w:rPr>
          <w:color w:val="000000"/>
          <w:spacing w:val="7"/>
          <w:w w:val="104"/>
          <w:sz w:val="24"/>
          <w:szCs w:val="24"/>
          <w:lang w:val="pt-PT"/>
        </w:rPr>
        <w:t>Esta Portaria entra em vigor na data de sua publicação, retroagindo</w:t>
      </w:r>
      <w:r w:rsidRPr="00B55E7D">
        <w:rPr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seus efeitos à data de </w:t>
      </w:r>
      <w:r w:rsidR="00A30BAD">
        <w:rPr>
          <w:color w:val="000000"/>
          <w:spacing w:val="6"/>
          <w:w w:val="104"/>
          <w:sz w:val="24"/>
          <w:szCs w:val="24"/>
          <w:lang w:val="pt-PT"/>
        </w:rPr>
        <w:t>09</w:t>
      </w:r>
      <w:r w:rsidRPr="00B55E7D">
        <w:rPr>
          <w:color w:val="000000"/>
          <w:spacing w:val="6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de </w:t>
      </w:r>
      <w:r w:rsidR="00A30BAD">
        <w:rPr>
          <w:color w:val="000000"/>
          <w:spacing w:val="-8"/>
          <w:w w:val="104"/>
          <w:sz w:val="24"/>
          <w:szCs w:val="24"/>
          <w:lang w:val="pt-PT"/>
        </w:rPr>
        <w:t>janeiro</w:t>
      </w:r>
      <w:r w:rsidRPr="00B55E7D">
        <w:rPr>
          <w:color w:val="000000"/>
          <w:spacing w:val="-8"/>
          <w:w w:val="104"/>
          <w:sz w:val="24"/>
          <w:szCs w:val="24"/>
          <w:lang w:val="pt-PT"/>
        </w:rPr>
        <w:t xml:space="preserve"> </w:t>
      </w:r>
      <w:r w:rsidRPr="00B55E7D">
        <w:rPr>
          <w:color w:val="000000"/>
          <w:spacing w:val="2"/>
          <w:w w:val="104"/>
          <w:sz w:val="24"/>
          <w:szCs w:val="24"/>
          <w:lang w:val="pt-PT"/>
        </w:rPr>
        <w:t>de 201</w:t>
      </w:r>
      <w:r w:rsidR="00A30BAD">
        <w:rPr>
          <w:color w:val="000000"/>
          <w:spacing w:val="2"/>
          <w:w w:val="104"/>
          <w:sz w:val="24"/>
          <w:szCs w:val="24"/>
          <w:lang w:val="pt-PT"/>
        </w:rPr>
        <w:t>7</w:t>
      </w:r>
      <w:r w:rsidRPr="00B55E7D">
        <w:rPr>
          <w:color w:val="000000"/>
          <w:spacing w:val="8"/>
          <w:w w:val="104"/>
          <w:sz w:val="24"/>
          <w:szCs w:val="24"/>
          <w:lang w:val="pt-PT"/>
        </w:rPr>
        <w:t xml:space="preserve">. </w:t>
      </w:r>
    </w:p>
    <w:p w:rsidR="00B55E7D" w:rsidRPr="00B55E7D" w:rsidRDefault="00B55E7D" w:rsidP="00B55E7D">
      <w:pPr>
        <w:shd w:val="clear" w:color="auto" w:fill="FFFFFF"/>
        <w:tabs>
          <w:tab w:val="left" w:pos="1450"/>
        </w:tabs>
        <w:spacing w:before="240"/>
        <w:ind w:left="-284" w:right="-568" w:firstLine="851"/>
        <w:jc w:val="both"/>
        <w:rPr>
          <w:sz w:val="24"/>
          <w:szCs w:val="24"/>
          <w:lang w:val="pt-PT"/>
        </w:rPr>
      </w:pP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Registre-se. Publique-se. Cumpra-se.</w:t>
      </w: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sz w:val="24"/>
          <w:szCs w:val="24"/>
        </w:rPr>
      </w:pPr>
      <w:r w:rsidRPr="00B55E7D">
        <w:rPr>
          <w:sz w:val="24"/>
          <w:szCs w:val="24"/>
        </w:rPr>
        <w:t>Gabinete d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 Prefeit</w:t>
      </w:r>
      <w:r w:rsidR="00F808EA">
        <w:rPr>
          <w:sz w:val="24"/>
          <w:szCs w:val="24"/>
        </w:rPr>
        <w:t>a</w:t>
      </w:r>
      <w:r w:rsidRPr="00B55E7D">
        <w:rPr>
          <w:sz w:val="24"/>
          <w:szCs w:val="24"/>
        </w:rPr>
        <w:t xml:space="preserve">, </w:t>
      </w:r>
      <w:r w:rsidR="00A30BAD">
        <w:rPr>
          <w:sz w:val="24"/>
          <w:szCs w:val="24"/>
        </w:rPr>
        <w:t>10</w:t>
      </w:r>
      <w:r w:rsidRPr="00B55E7D">
        <w:rPr>
          <w:sz w:val="24"/>
          <w:szCs w:val="24"/>
        </w:rPr>
        <w:t xml:space="preserve"> de </w:t>
      </w:r>
      <w:r w:rsidR="00F808EA">
        <w:rPr>
          <w:sz w:val="24"/>
          <w:szCs w:val="24"/>
        </w:rPr>
        <w:t>fevereiro</w:t>
      </w:r>
      <w:r w:rsidRPr="00B55E7D">
        <w:rPr>
          <w:sz w:val="24"/>
          <w:szCs w:val="24"/>
        </w:rPr>
        <w:t xml:space="preserve"> de 201</w:t>
      </w:r>
      <w:r w:rsidR="00F808EA">
        <w:rPr>
          <w:sz w:val="24"/>
          <w:szCs w:val="24"/>
        </w:rPr>
        <w:t>7</w:t>
      </w: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sz w:val="24"/>
          <w:szCs w:val="24"/>
        </w:rPr>
      </w:pPr>
    </w:p>
    <w:p w:rsid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F808EA" w:rsidRPr="00B55E7D" w:rsidRDefault="00F808EA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F808EA">
      <w:pPr>
        <w:ind w:left="-284" w:right="-568"/>
        <w:jc w:val="center"/>
        <w:rPr>
          <w:rFonts w:ascii="Rockwell" w:hAnsi="Rockwell"/>
          <w:b/>
          <w:sz w:val="24"/>
          <w:szCs w:val="24"/>
        </w:rPr>
      </w:pPr>
    </w:p>
    <w:p w:rsidR="00B55E7D" w:rsidRDefault="00F808EA" w:rsidP="00F808EA">
      <w:pPr>
        <w:ind w:left="-284" w:right="-56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F808EA" w:rsidRPr="00F808EA" w:rsidRDefault="00F808EA" w:rsidP="00F808EA">
      <w:pPr>
        <w:ind w:left="-284" w:right="-5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“Lívia de Chiquinho”</w:t>
      </w:r>
    </w:p>
    <w:p w:rsidR="00B55E7D" w:rsidRPr="00B55E7D" w:rsidRDefault="00B55E7D" w:rsidP="00F808EA">
      <w:pPr>
        <w:ind w:left="-284" w:right="-568"/>
        <w:jc w:val="center"/>
        <w:rPr>
          <w:b/>
          <w:sz w:val="24"/>
          <w:szCs w:val="24"/>
        </w:rPr>
      </w:pPr>
      <w:r w:rsidRPr="00B55E7D">
        <w:rPr>
          <w:b/>
          <w:sz w:val="24"/>
          <w:szCs w:val="24"/>
        </w:rPr>
        <w:t>Prefeit</w:t>
      </w:r>
      <w:r w:rsidR="00F808EA">
        <w:rPr>
          <w:b/>
          <w:sz w:val="24"/>
          <w:szCs w:val="24"/>
        </w:rPr>
        <w:t>a</w:t>
      </w:r>
    </w:p>
    <w:p w:rsidR="00B55E7D" w:rsidRPr="00B55E7D" w:rsidRDefault="00B55E7D" w:rsidP="00B55E7D">
      <w:pPr>
        <w:ind w:left="-284" w:right="-568" w:firstLine="1080"/>
        <w:jc w:val="both"/>
        <w:rPr>
          <w:rFonts w:ascii="Rockwell" w:hAnsi="Rockwell"/>
          <w:sz w:val="24"/>
          <w:szCs w:val="24"/>
        </w:rPr>
      </w:pPr>
      <w:r w:rsidRPr="00B55E7D">
        <w:rPr>
          <w:rFonts w:ascii="Rockwell" w:hAnsi="Rockwell"/>
          <w:sz w:val="24"/>
          <w:szCs w:val="24"/>
        </w:rPr>
        <w:t xml:space="preserve"> </w:t>
      </w:r>
    </w:p>
    <w:p w:rsidR="00B55E7D" w:rsidRPr="00B55E7D" w:rsidRDefault="00B55E7D" w:rsidP="00B55E7D">
      <w:pPr>
        <w:ind w:left="-284" w:right="-568"/>
        <w:jc w:val="both"/>
        <w:rPr>
          <w:rFonts w:ascii="Rockwell" w:hAnsi="Rockwell"/>
          <w:b/>
          <w:sz w:val="24"/>
          <w:szCs w:val="24"/>
        </w:rPr>
      </w:pPr>
    </w:p>
    <w:p w:rsidR="00B55E7D" w:rsidRPr="00B55E7D" w:rsidRDefault="00B55E7D" w:rsidP="00B55E7D">
      <w:pPr>
        <w:ind w:left="-284" w:right="-568"/>
        <w:jc w:val="both"/>
        <w:rPr>
          <w:sz w:val="24"/>
          <w:szCs w:val="24"/>
        </w:rPr>
      </w:pPr>
    </w:p>
    <w:sectPr w:rsidR="00B55E7D" w:rsidRPr="00B55E7D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C4" w:rsidRDefault="00AC27C4" w:rsidP="003620ED">
      <w:r>
        <w:separator/>
      </w:r>
    </w:p>
  </w:endnote>
  <w:endnote w:type="continuationSeparator" w:id="0">
    <w:p w:rsidR="00AC27C4" w:rsidRDefault="00AC27C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C4" w:rsidRDefault="00AC27C4" w:rsidP="003620ED">
      <w:r>
        <w:separator/>
      </w:r>
    </w:p>
  </w:footnote>
  <w:footnote w:type="continuationSeparator" w:id="0">
    <w:p w:rsidR="00AC27C4" w:rsidRDefault="00AC27C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27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27C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27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5174"/>
    <w:rsid w:val="00294D49"/>
    <w:rsid w:val="00351568"/>
    <w:rsid w:val="003620ED"/>
    <w:rsid w:val="0042748B"/>
    <w:rsid w:val="004551D5"/>
    <w:rsid w:val="004E099E"/>
    <w:rsid w:val="004F0FC2"/>
    <w:rsid w:val="005170F4"/>
    <w:rsid w:val="005957A0"/>
    <w:rsid w:val="006242FE"/>
    <w:rsid w:val="00672197"/>
    <w:rsid w:val="0068091C"/>
    <w:rsid w:val="00715201"/>
    <w:rsid w:val="00775B99"/>
    <w:rsid w:val="007C3DD1"/>
    <w:rsid w:val="007F1241"/>
    <w:rsid w:val="008015F5"/>
    <w:rsid w:val="0084721C"/>
    <w:rsid w:val="00932481"/>
    <w:rsid w:val="009D63D7"/>
    <w:rsid w:val="00A30BAD"/>
    <w:rsid w:val="00AC27C4"/>
    <w:rsid w:val="00B55E7D"/>
    <w:rsid w:val="00BC6F1D"/>
    <w:rsid w:val="00BE2D96"/>
    <w:rsid w:val="00D60469"/>
    <w:rsid w:val="00DE3FF7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8BF714-6803-4EBA-8392-C5C74C12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dcterms:created xsi:type="dcterms:W3CDTF">2018-10-09T15:27:00Z</dcterms:created>
  <dcterms:modified xsi:type="dcterms:W3CDTF">2018-10-09T15:27:00Z</dcterms:modified>
</cp:coreProperties>
</file>